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right"/>
        <w:rPr>
          <w:b/>
        </w:rPr>
      </w:pPr>
      <w:r>
        <w:rPr>
          <w:b/>
        </w:rPr>
        <w:t xml:space="preserve">Приложение 2</w:t>
      </w:r>
      <w:bookmarkStart w:id="0" w:name="_GoBack"/>
      <w:r/>
      <w:bookmarkEnd w:id="0"/>
      <w:r/>
      <w:r/>
    </w:p>
    <w:p>
      <w:pPr>
        <w:pStyle w:val="857"/>
        <w:jc w:val="center"/>
        <w:rPr>
          <w:b/>
          <w:sz w:val="18"/>
        </w:rPr>
      </w:pPr>
      <w:r>
        <w:rPr>
          <w:b/>
          <w:sz w:val="18"/>
        </w:rPr>
      </w:r>
      <w:r/>
    </w:p>
    <w:p>
      <w:pPr>
        <w:pStyle w:val="857"/>
        <w:jc w:val="center"/>
        <w:rPr>
          <w:b/>
        </w:rPr>
      </w:pPr>
      <w:r>
        <w:rPr>
          <w:b/>
        </w:rPr>
        <w:t xml:space="preserve">ПЛАН</w:t>
      </w:r>
      <w:r/>
    </w:p>
    <w:p>
      <w:pPr>
        <w:pStyle w:val="857"/>
        <w:jc w:val="center"/>
        <w:rPr>
          <w:b/>
        </w:rPr>
      </w:pPr>
      <w:r>
        <w:rPr>
          <w:b/>
        </w:rPr>
        <w:t xml:space="preserve">проведения районных онлайн мероприятий в образовательных организациях Ульяновской области в период </w:t>
      </w:r>
      <w:r>
        <w:rPr>
          <w:b/>
        </w:rPr>
        <w:br/>
        <w:t xml:space="preserve">триместровых каникул</w:t>
      </w:r>
      <w:r/>
    </w:p>
    <w:p>
      <w:pPr>
        <w:pStyle w:val="857"/>
        <w:jc w:val="center"/>
      </w:pPr>
      <w:r/>
      <w:r/>
    </w:p>
    <w:tbl>
      <w:tblPr>
        <w:tblW w:w="15417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41"/>
        <w:gridCol w:w="959"/>
        <w:gridCol w:w="2584"/>
        <w:gridCol w:w="1842"/>
        <w:gridCol w:w="2836"/>
        <w:gridCol w:w="3939"/>
      </w:tblGrid>
      <w:tr>
        <w:trPr>
          <w:jc w:val="center"/>
        </w:trPr>
        <w:tc>
          <w:tcPr>
            <w:gridSpan w:val="7"/>
            <w:tcW w:w="15417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b/>
                <w:sz w:val="24"/>
              </w:rPr>
              <w:t xml:space="preserve">РАЙОН</w:t>
            </w:r>
            <w:r/>
          </w:p>
        </w:tc>
      </w:tr>
      <w:tr>
        <w:trPr>
          <w:jc w:val="center"/>
        </w:trPr>
        <w:tc>
          <w:tcPr>
            <w:tcW w:w="516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№ п/п</w:t>
            </w:r>
            <w:r/>
          </w:p>
        </w:tc>
        <w:tc>
          <w:tcPr>
            <w:tcW w:w="2741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Полное</w:t>
            </w:r>
            <w:r/>
          </w:p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(не сокращённое)</w:t>
            </w:r>
            <w:r/>
          </w:p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наименование</w:t>
            </w:r>
            <w:r/>
          </w:p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образовательной</w:t>
            </w:r>
            <w:r/>
          </w:p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организации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№ п/п планируемых мероприятий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Мероприятия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Дата проведения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Планируемое количество человек к участию в мероприятии</w:t>
            </w:r>
            <w:r/>
          </w:p>
        </w:tc>
        <w:tc>
          <w:tcPr>
            <w:tcW w:w="3939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Контактная информация</w:t>
            </w:r>
            <w:r/>
          </w:p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(рабочий телефон и сотовый телефон ответственного за проведение онлайн мероприятий)</w:t>
            </w:r>
            <w:r/>
          </w:p>
        </w:tc>
      </w:tr>
      <w:tr>
        <w:trPr>
          <w:jc w:val="center"/>
          <w:trHeight w:val="591"/>
        </w:trPr>
        <w:tc>
          <w:tcPr>
            <w:tcW w:w="516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1.</w:t>
            </w:r>
            <w:r/>
          </w:p>
        </w:tc>
        <w:tc>
          <w:tcPr>
            <w:tcW w:w="2741" w:type="dxa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казённое общеобразовательное учреждение Нагаевская средняя школа 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Познавательная программа «Я в мире профессий».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11.04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W w:w="2836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W w:w="3939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Меннибаева А.М.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</w:p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88424664126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</w:p>
        </w:tc>
      </w:tr>
      <w:tr>
        <w:trPr/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  <w:tc>
          <w:tcPr>
            <w:tcW w:w="2741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«Ловкачи» спортивно – игровая программа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11.04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393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Камалетдинова Г.К.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</w:tr>
      <w:tr>
        <w:trPr/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  <w:tc>
          <w:tcPr>
            <w:tcW w:w="2741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Проведение профилактической беседы «Права и обязанности учащихся»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12.04.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393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Ибрагимова Р.З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</w:tr>
      <w:tr>
        <w:trPr/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  <w:tc>
          <w:tcPr>
            <w:tcW w:w="2741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Игровая викторина «Весеннее настроение»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12.04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393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Андреева Л.В.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</w:tr>
      <w:tr>
        <w:trPr/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  <w:tc>
          <w:tcPr>
            <w:tcW w:w="2741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82" w:before="82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br/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Экологический час «Мы друзья пернатых»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13.04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393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Великова Э.К.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</w:tr>
      <w:tr>
        <w:trPr/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  <w:tc>
          <w:tcPr>
            <w:tcW w:w="2741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Конкурс рисунков «Весна пришла!»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13.04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W w:w="393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Юсупова Р.К.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</w:tr>
      <w:tr>
        <w:trPr/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  <w:tc>
          <w:tcPr>
            <w:tcW w:w="2741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Викторина «Незнайка и его друзья»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shd w:val="nil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14.04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393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Хуснетдинова Г.К.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</w:tr>
      <w:tr>
        <w:trPr/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  <w:tc>
          <w:tcPr>
            <w:tcW w:w="2741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Встреча с любознательными «Моё хобби - кроссворд»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15.04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393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Хасянова Р.К.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</w:tr>
      <w:tr>
        <w:trPr/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  <w:tc>
          <w:tcPr>
            <w:tcW w:w="2741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Экологическая игра «Весенние проделки сердца природы».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13.04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393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Байтирякова Р.К.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</w:tr>
      <w:tr>
        <w:trPr/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  <w:tc>
          <w:tcPr>
            <w:tcW w:w="2741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Конкурсная программа «Волшебная веревка»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14.04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393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Мусалямова Д.Р.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</w:tr>
      <w:tr>
        <w:trPr/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  <w:tc>
          <w:tcPr>
            <w:tcW w:w="2741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z w:val="24"/>
              </w:rPr>
            </w:r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Викторина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«Экономическая кругосветка»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15.04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283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</w:p>
        </w:tc>
        <w:tc>
          <w:tcPr>
            <w:tcW w:w="3939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Камаева Р.Т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</w:tr>
      <w:tr>
        <w:trPr>
          <w:gridAfter w:val="6"/>
        </w:trPr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</w:tr>
      <w:tr>
        <w:trPr>
          <w:gridAfter w:val="6"/>
        </w:trPr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</w:tr>
      <w:tr>
        <w:trPr>
          <w:gridAfter w:val="6"/>
        </w:trPr>
        <w:tc>
          <w:tcPr>
            <w:tcW w:w="516" w:type="dxa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>
              <w:rPr>
                <w:rFonts w:eastAsia="PT Astra Serif"/>
                <w:sz w:val="24"/>
              </w:rPr>
            </w:r>
          </w:p>
        </w:tc>
      </w:tr>
      <w:tr>
        <w:trPr>
          <w:gridAfter w:val="6"/>
          <w:jc w:val="center"/>
        </w:trPr>
        <w:tc>
          <w:tcPr>
            <w:tcW w:w="516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/>
          </w:p>
        </w:tc>
      </w:tr>
      <w:tr>
        <w:trPr>
          <w:jc w:val="center"/>
        </w:trPr>
        <w:tc>
          <w:tcPr>
            <w:gridSpan w:val="5"/>
            <w:tcW w:w="8642" w:type="dxa"/>
            <w:textDirection w:val="lrTb"/>
            <w:noWrap w:val="false"/>
          </w:tcPr>
          <w:p>
            <w:pPr>
              <w:pStyle w:val="857"/>
              <w:jc w:val="center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ИТОГО: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pStyle w:val="857"/>
              <w:jc w:val="center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(кол-во мероприятий)</w:t>
            </w:r>
            <w:r/>
          </w:p>
        </w:tc>
        <w:tc>
          <w:tcPr>
            <w:tcW w:w="3939" w:type="dxa"/>
            <w:textDirection w:val="lrTb"/>
            <w:noWrap w:val="false"/>
          </w:tcPr>
          <w:p>
            <w:pPr>
              <w:pStyle w:val="857"/>
              <w:jc w:val="center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(общее кол-во участников за все мероприятия)</w:t>
            </w:r>
            <w:r/>
          </w:p>
        </w:tc>
      </w:tr>
    </w:tbl>
    <w:p>
      <w:r/>
      <w:r/>
    </w:p>
    <w:p>
      <w:pPr>
        <w:spacing w:lineRule="auto" w:line="276" w:after="200"/>
        <w:rPr>
          <w:sz w:val="18"/>
        </w:rPr>
      </w:pPr>
      <w:r>
        <w:rPr>
          <w:sz w:val="18"/>
        </w:rPr>
        <w:br w:type="page"/>
      </w:r>
      <w:r/>
    </w:p>
    <w:p>
      <w:pPr>
        <w:jc w:val="center"/>
        <w:rPr>
          <w:sz w:val="18"/>
        </w:rPr>
      </w:pPr>
      <w:r>
        <w:rPr>
          <w:sz w:val="18"/>
        </w:rPr>
      </w:r>
      <w:r/>
    </w:p>
    <w:p>
      <w:pPr>
        <w:rPr>
          <w:sz w:val="18"/>
        </w:rPr>
      </w:pPr>
      <w:r>
        <w:rPr>
          <w:sz w:val="18"/>
        </w:rPr>
      </w:r>
      <w:r/>
    </w:p>
    <w:p>
      <w:pPr>
        <w:pStyle w:val="857"/>
        <w:jc w:val="center"/>
        <w:rPr>
          <w:b/>
        </w:rPr>
      </w:pPr>
      <w:r>
        <w:rPr>
          <w:b/>
        </w:rPr>
        <w:t xml:space="preserve">ПЛАН</w:t>
      </w:r>
      <w:r/>
    </w:p>
    <w:p>
      <w:pPr>
        <w:jc w:val="center"/>
        <w:rPr>
          <w:sz w:val="18"/>
        </w:rPr>
      </w:pPr>
      <w:r>
        <w:rPr>
          <w:b/>
        </w:rPr>
        <w:t xml:space="preserve">проведения онлайн мероприятий в образовательных организациях Ульяновской области в период </w:t>
      </w:r>
      <w:r>
        <w:rPr>
          <w:b/>
        </w:rPr>
        <w:br/>
        <w:t xml:space="preserve">триместровых каникул</w:t>
      </w:r>
      <w:r/>
    </w:p>
    <w:p>
      <w:pPr>
        <w:rPr>
          <w:sz w:val="18"/>
        </w:rPr>
      </w:pPr>
      <w:r>
        <w:rPr>
          <w:sz w:val="18"/>
        </w:rPr>
      </w:r>
      <w:r/>
    </w:p>
    <w:tbl>
      <w:tblPr>
        <w:tblW w:w="15417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41"/>
        <w:gridCol w:w="959"/>
        <w:gridCol w:w="2584"/>
        <w:gridCol w:w="1559"/>
        <w:gridCol w:w="1418"/>
        <w:gridCol w:w="1701"/>
        <w:gridCol w:w="3939"/>
      </w:tblGrid>
      <w:tr>
        <w:trPr>
          <w:jc w:val="center"/>
        </w:trPr>
        <w:tc>
          <w:tcPr>
            <w:gridSpan w:val="8"/>
            <w:tcW w:w="15417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b/>
                <w:sz w:val="24"/>
              </w:rPr>
              <w:t xml:space="preserve">ШКОЛЫ</w:t>
            </w:r>
            <w:r/>
          </w:p>
        </w:tc>
      </w:tr>
      <w:tr>
        <w:trPr>
          <w:jc w:val="center"/>
        </w:trPr>
        <w:tc>
          <w:tcPr>
            <w:tcW w:w="516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eastAsia="PT Astra Serif"/>
                <w:sz w:val="24"/>
              </w:rPr>
              <w:t xml:space="preserve">№ п/п</w:t>
            </w:r>
            <w:r/>
          </w:p>
        </w:tc>
        <w:tc>
          <w:tcPr>
            <w:tcW w:w="2741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Полное</w:t>
            </w:r>
            <w:r/>
          </w:p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(не сокращённое)</w:t>
            </w:r>
            <w:r/>
          </w:p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наименование</w:t>
            </w:r>
            <w:r/>
          </w:p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образовательной</w:t>
            </w:r>
            <w:r/>
          </w:p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организации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№ п/п планируемых мероприятий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Мероприятия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Дата проведения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Время проведения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Планируемое количество человек к участию в мероприятии (класс)</w:t>
            </w:r>
            <w:r/>
          </w:p>
        </w:tc>
        <w:tc>
          <w:tcPr>
            <w:tcW w:w="3939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Контактная информация</w:t>
            </w:r>
            <w:r/>
          </w:p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(адрес образовательной организации, рабочий телефон и сотовый телефон директора или ответственного за проведение онлайн мероприятий)</w:t>
            </w:r>
            <w:r/>
          </w:p>
        </w:tc>
      </w:tr>
      <w:tr>
        <w:trPr>
          <w:jc w:val="center"/>
        </w:trPr>
        <w:tc>
          <w:tcPr>
            <w:tcW w:w="516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1</w:t>
            </w:r>
            <w:r/>
          </w:p>
        </w:tc>
        <w:tc>
          <w:tcPr>
            <w:tcW w:w="2741" w:type="dxa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общеобразовательное учреждение «Средняя общеобразовательная школа ……» муниципального образования «</w:t>
            </w:r>
            <w:r>
              <w:rPr>
                <w:sz w:val="24"/>
              </w:rPr>
              <w:t xml:space="preserve">…….</w:t>
            </w:r>
            <w:r>
              <w:rPr>
                <w:sz w:val="24"/>
              </w:rPr>
              <w:t xml:space="preserve">» Ульяновской области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ПРИМЕР:</w:t>
            </w:r>
            <w:r/>
          </w:p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Викторина </w:t>
            </w:r>
            <w:r>
              <w:rPr>
                <w:i/>
                <w:sz w:val="24"/>
              </w:rPr>
              <w:br/>
              <w:t xml:space="preserve">«В гостях у Деда Мороза»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21.02.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11.00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22 чел.</w:t>
            </w:r>
            <w:r/>
          </w:p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2-3 класс</w:t>
            </w:r>
            <w:r/>
          </w:p>
        </w:tc>
        <w:tc>
          <w:tcPr>
            <w:tcW w:w="3939" w:type="dxa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</w:trPr>
        <w:tc>
          <w:tcPr>
            <w:tcW w:w="516" w:type="dxa"/>
            <w:textDirection w:val="lrTb"/>
            <w:noWrap w:val="false"/>
          </w:tcPr>
          <w:p>
            <w:pPr>
              <w:pStyle w:val="857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</w:r>
            <w:r/>
          </w:p>
        </w:tc>
        <w:tc>
          <w:tcPr>
            <w:tcW w:w="2741" w:type="dxa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ПРИМЕР:</w:t>
            </w:r>
            <w:r/>
          </w:p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Онлайн лагерь «Мои добрые дела»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22 .02. – 27.02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12.00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42 чел.</w:t>
            </w:r>
            <w:r/>
          </w:p>
          <w:p>
            <w:pPr>
              <w:pStyle w:val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5-8 класс</w:t>
            </w:r>
            <w:r/>
          </w:p>
        </w:tc>
        <w:tc>
          <w:tcPr>
            <w:tcW w:w="3939" w:type="dxa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</w:trPr>
        <w:tc>
          <w:tcPr>
            <w:gridSpan w:val="5"/>
            <w:tcW w:w="8359" w:type="dxa"/>
            <w:textDirection w:val="lrTb"/>
            <w:noWrap w:val="false"/>
          </w:tcPr>
          <w:p>
            <w:pPr>
              <w:pStyle w:val="85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ИТОГО:</w:t>
            </w:r>
            <w:r/>
          </w:p>
        </w:tc>
        <w:tc>
          <w:tcPr>
            <w:gridSpan w:val="2"/>
            <w:tcW w:w="3119" w:type="dxa"/>
            <w:textDirection w:val="lrTb"/>
            <w:noWrap w:val="false"/>
          </w:tcPr>
          <w:p>
            <w:pPr>
              <w:pStyle w:val="857"/>
              <w:jc w:val="center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(общее кол-во мероприятий)</w:t>
            </w:r>
            <w:r/>
          </w:p>
        </w:tc>
        <w:tc>
          <w:tcPr>
            <w:tcW w:w="3939" w:type="dxa"/>
            <w:textDirection w:val="lrTb"/>
            <w:noWrap w:val="false"/>
          </w:tcPr>
          <w:p>
            <w:pPr>
              <w:pStyle w:val="857"/>
              <w:jc w:val="center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(общее кол-во участников за все мероприятия)</w:t>
            </w:r>
            <w:r/>
          </w:p>
        </w:tc>
      </w:tr>
    </w:tbl>
    <w:p>
      <w:pPr>
        <w:pStyle w:val="857"/>
        <w:jc w:val="center"/>
        <w:rPr>
          <w:rFonts w:eastAsia="PT Astra Serif"/>
        </w:rPr>
      </w:pPr>
      <w:r>
        <w:rPr>
          <w:rFonts w:eastAsia="PT Astra Serif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709" w:right="1134" w:bottom="284" w:left="1134" w:header="709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660" cy="175260"/>
              <wp:effectExtent l="0" t="0" r="0" b="0"/>
              <wp:wrapSquare wrapText="bothSides"/>
              <wp:docPr id="1" name="shape 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36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margin;mso-position-horizontal:center;mso-position-vertical-relative:text;margin-top:0.0pt;mso-position-vertical:absolute;width:5.8pt;height:13.8pt;" coordsize="100000,100000" path="" filled="f" stroked="f" strokeweight="0.75pt">
              <v:path textboxrect="0,0,0,0"/>
              <w10:wrap type="square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480" w:hanging="48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–"/>
      <w:lvlJc w:val="left"/>
      <w:pPr>
        <w:ind w:left="1200" w:hanging="480"/>
        <w:tabs>
          <w:tab w:val="num" w:pos="72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1920" w:hanging="480"/>
        <w:tabs>
          <w:tab w:val="num" w:pos="1440" w:leader="none"/>
        </w:tabs>
      </w:pPr>
    </w:lvl>
    <w:lvl w:ilvl="3">
      <w:start w:val="1"/>
      <w:numFmt w:val="bullet"/>
      <w:isLgl w:val="false"/>
      <w:suff w:val="tab"/>
      <w:lvlText w:val="–"/>
      <w:lvlJc w:val="left"/>
      <w:pPr>
        <w:ind w:left="2640" w:hanging="480"/>
        <w:tabs>
          <w:tab w:val="num" w:pos="2160" w:leader="none"/>
        </w:tabs>
      </w:pPr>
    </w:lvl>
    <w:lvl w:ilvl="4">
      <w:start w:val="1"/>
      <w:numFmt w:val="bullet"/>
      <w:isLgl w:val="false"/>
      <w:suff w:val="tab"/>
      <w:lvlText w:val="•"/>
      <w:lvlJc w:val="left"/>
      <w:pPr>
        <w:ind w:left="3360" w:hanging="480"/>
        <w:tabs>
          <w:tab w:val="num" w:pos="2880" w:leader="none"/>
        </w:tabs>
      </w:pPr>
    </w:lvl>
    <w:lvl w:ilvl="5">
      <w:start w:val="1"/>
      <w:numFmt w:val="bullet"/>
      <w:isLgl w:val="false"/>
      <w:suff w:val="tab"/>
      <w:lvlText w:val="–"/>
      <w:lvlJc w:val="left"/>
      <w:pPr>
        <w:ind w:left="4080" w:hanging="480"/>
        <w:tabs>
          <w:tab w:val="num" w:pos="3600" w:leader="none"/>
        </w:tabs>
      </w:pPr>
    </w:lvl>
    <w:lvl w:ilvl="6">
      <w:start w:val="1"/>
      <w:numFmt w:val="bullet"/>
      <w:isLgl w:val="false"/>
      <w:suff w:val="tab"/>
      <w:lvlText w:val="•"/>
      <w:lvlJc w:val="left"/>
      <w:pPr>
        <w:ind w:left="4800" w:hanging="480"/>
        <w:tabs>
          <w:tab w:val="num" w:pos="432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83"/>
    <w:link w:val="67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24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3"/>
    <w:link w:val="695"/>
    <w:uiPriority w:val="10"/>
    <w:rPr>
      <w:sz w:val="48"/>
      <w:szCs w:val="48"/>
    </w:rPr>
  </w:style>
  <w:style w:type="character" w:styleId="35">
    <w:name w:val="Subtitle Char"/>
    <w:basedOn w:val="683"/>
    <w:link w:val="697"/>
    <w:uiPriority w:val="11"/>
    <w:rPr>
      <w:sz w:val="24"/>
      <w:szCs w:val="24"/>
    </w:rPr>
  </w:style>
  <w:style w:type="character" w:styleId="37">
    <w:name w:val="Quote Char"/>
    <w:link w:val="699"/>
    <w:uiPriority w:val="29"/>
    <w:rPr>
      <w:i/>
    </w:rPr>
  </w:style>
  <w:style w:type="character" w:styleId="39">
    <w:name w:val="Intense Quote Char"/>
    <w:link w:val="701"/>
    <w:uiPriority w:val="30"/>
    <w:rPr>
      <w:i/>
    </w:rPr>
  </w:style>
  <w:style w:type="character" w:styleId="174">
    <w:name w:val="Footnote Text Char"/>
    <w:link w:val="831"/>
    <w:uiPriority w:val="99"/>
    <w:rPr>
      <w:sz w:val="18"/>
    </w:rPr>
  </w:style>
  <w:style w:type="character" w:styleId="177">
    <w:name w:val="Endnote Text Char"/>
    <w:link w:val="834"/>
    <w:uiPriority w:val="99"/>
    <w:rPr>
      <w:sz w:val="20"/>
    </w:rPr>
  </w:style>
  <w:style w:type="paragraph" w:styleId="189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paragraph" w:styleId="674">
    <w:name w:val="Heading 1"/>
    <w:basedOn w:val="673"/>
    <w:next w:val="673"/>
    <w:link w:val="865"/>
    <w:qFormat/>
    <w:uiPriority w:val="9"/>
    <w:rPr>
      <w:rFonts w:ascii="Cambria" w:hAnsi="Cambria" w:cs="Cambria" w:eastAsia="Cambria"/>
      <w:color w:val="365F91" w:themeColor="accent1" w:themeShade="BF"/>
      <w:sz w:val="32"/>
      <w:szCs w:val="32"/>
    </w:rPr>
    <w:pPr>
      <w:keepLines/>
      <w:keepNext/>
      <w:spacing w:before="240"/>
      <w:outlineLvl w:val="0"/>
    </w:pPr>
  </w:style>
  <w:style w:type="paragraph" w:styleId="675">
    <w:name w:val="Heading 2"/>
    <w:basedOn w:val="673"/>
    <w:next w:val="673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673"/>
    <w:next w:val="673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673"/>
    <w:next w:val="673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673"/>
    <w:next w:val="673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8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680">
    <w:name w:val="Heading 7"/>
    <w:basedOn w:val="673"/>
    <w:next w:val="673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Заголовок 2 Знак"/>
    <w:basedOn w:val="683"/>
    <w:link w:val="675"/>
    <w:uiPriority w:val="9"/>
    <w:rPr>
      <w:rFonts w:ascii="Arial" w:hAnsi="Arial" w:cs="Arial" w:eastAsia="Arial"/>
      <w:sz w:val="34"/>
    </w:rPr>
  </w:style>
  <w:style w:type="character" w:styleId="688" w:customStyle="1">
    <w:name w:val="Заголовок 3 Знак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Title"/>
    <w:basedOn w:val="673"/>
    <w:next w:val="673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Заголовок Знак"/>
    <w:basedOn w:val="683"/>
    <w:link w:val="695"/>
    <w:uiPriority w:val="10"/>
    <w:rPr>
      <w:sz w:val="48"/>
      <w:szCs w:val="48"/>
    </w:rPr>
  </w:style>
  <w:style w:type="paragraph" w:styleId="697">
    <w:name w:val="Subtitle"/>
    <w:basedOn w:val="673"/>
    <w:next w:val="673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одзаголовок Знак"/>
    <w:basedOn w:val="683"/>
    <w:link w:val="697"/>
    <w:uiPriority w:val="11"/>
    <w:rPr>
      <w:sz w:val="24"/>
      <w:szCs w:val="24"/>
    </w:rPr>
  </w:style>
  <w:style w:type="paragraph" w:styleId="699">
    <w:name w:val="Quote"/>
    <w:basedOn w:val="673"/>
    <w:next w:val="673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73"/>
    <w:next w:val="673"/>
    <w:link w:val="70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link w:val="701"/>
    <w:uiPriority w:val="30"/>
    <w:rPr>
      <w:i/>
    </w:rPr>
  </w:style>
  <w:style w:type="character" w:styleId="703" w:customStyle="1">
    <w:name w:val="Header Char"/>
    <w:basedOn w:val="683"/>
    <w:uiPriority w:val="99"/>
  </w:style>
  <w:style w:type="paragraph" w:styleId="704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 w:customStyle="1">
    <w:name w:val="Caption Char"/>
    <w:uiPriority w:val="99"/>
  </w:style>
  <w:style w:type="table" w:styleId="706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7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AC2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5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6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ABB59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7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8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9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0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BFBFBF"/>
    </w:tblPr>
    <w:tblStylePr w:type="band1Horz">
      <w:tcPr>
        <w:shd w:val="clear" w:color="FFFFFF" w:fill="8A8A8A"/>
      </w:tcPr>
    </w:tblStylePr>
    <w:tblStylePr w:type="band1Vert">
      <w:tcPr>
        <w:shd w:val="clear" w:color="FFFFFF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DAE5F1"/>
    </w:tblPr>
    <w:tblStylePr w:type="band1Horz">
      <w:tcPr>
        <w:shd w:val="clear" w:color="FFFFFF" w:fill="AEC4E0"/>
      </w:tcPr>
    </w:tblStylePr>
    <w:tblStylePr w:type="band1Vert">
      <w:tcPr>
        <w:shd w:val="clear" w:color="FFFFFF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2DCDC"/>
    </w:tblPr>
    <w:tblStylePr w:type="band1Horz">
      <w:tcPr>
        <w:shd w:val="clear" w:color="FFFFFF" w:fill="E2AEAD"/>
      </w:tcPr>
    </w:tblStylePr>
    <w:tblStylePr w:type="band1Vert">
      <w:tcPr>
        <w:shd w:val="clear" w:color="FFFFFF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EAF1DC"/>
    </w:tblPr>
    <w:tblStylePr w:type="band1Horz">
      <w:tcPr>
        <w:shd w:val="clear" w:color="FFFFFF" w:fill="D0DFB2"/>
      </w:tcPr>
    </w:tblStylePr>
    <w:tblStylePr w:type="band1Vert">
      <w:tcPr>
        <w:shd w:val="clear" w:color="FFFFFF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E5DFEC"/>
    </w:tblPr>
    <w:tblStylePr w:type="band1Horz">
      <w:tcPr>
        <w:shd w:val="clear" w:color="FFFFFF" w:fill="C4B7D4"/>
      </w:tcPr>
    </w:tblStylePr>
    <w:tblStylePr w:type="band1Vert">
      <w:tcPr>
        <w:shd w:val="clear" w:color="FFFFFF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DAEEF3"/>
    </w:tblPr>
    <w:tblStylePr w:type="band1Horz">
      <w:tcPr>
        <w:shd w:val="clear" w:color="FFFFFF" w:fill="ACD8E4"/>
      </w:tcPr>
    </w:tblStylePr>
    <w:tblStylePr w:type="band1Vert">
      <w:tcPr>
        <w:shd w:val="clear" w:color="FFFFFF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DE9D8"/>
    </w:tblPr>
    <w:tblStylePr w:type="band1Horz">
      <w:tcPr>
        <w:shd w:val="clear" w:color="FFFFFF" w:fill="FBCEAA"/>
      </w:tcPr>
    </w:tblStylePr>
    <w:tblStylePr w:type="band1Vert">
      <w:tcPr>
        <w:shd w:val="clear" w:color="FFFFFF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/>
        <w:tcBorders>
          <w:top w:val="single" w:color="FFFFFF" w:sz="4" w:space="0" w:themeColor="light1"/>
        </w:tcBorders>
      </w:tcPr>
    </w:tblStylePr>
  </w:style>
  <w:style w:type="table" w:styleId="747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/>
      </w:tcPr>
    </w:tblStylePr>
    <w:tblStylePr w:type="band1Vert"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9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0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1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2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3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7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8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1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0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1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2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3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4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5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7F7F7F"/>
    </w:tblPr>
    <w:tblStylePr w:type="band1Horz">
      <w:tcPr>
        <w:shd w:val="clear" w:color="FFFFF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FFFFFF" w:fill="4F81BD"/>
    </w:tblPr>
    <w:tblStylePr w:type="band1Horz">
      <w:tcPr>
        <w:shd w:val="clear" w:color="FFFFFF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4F81BD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FFFFFF" w:fill="D99695"/>
    </w:tblPr>
    <w:tblStylePr w:type="band1Horz">
      <w:tcPr>
        <w:shd w:val="clear" w:color="FFFFFF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D9969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5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FFFFFF" w:fill="C3D69B"/>
    </w:tblPr>
    <w:tblStylePr w:type="band1Horz">
      <w:tcPr>
        <w:shd w:val="clear" w:color="FFFFFF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C3D69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FFFFFF" w:fill="B2A1C6"/>
    </w:tblPr>
    <w:tblStylePr w:type="band1Horz">
      <w:tcPr>
        <w:shd w:val="clear" w:color="FFFFFF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B2A1C6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FFFFFF" w:fill="92CCDC"/>
    </w:tblPr>
    <w:tblStylePr w:type="band1Horz">
      <w:tcPr>
        <w:shd w:val="clear" w:color="FFFFFF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92CCDC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2CCDC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FFFFF" w:fill="FAC090"/>
    </w:tblPr>
    <w:tblStylePr w:type="band1Horz">
      <w:tcPr>
        <w:shd w:val="clear" w:color="FFFFFF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AC09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AC090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8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0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2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3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ned - Accent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811" w:customStyle="1">
    <w:name w:val="Lined - Accent 1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812" w:customStyle="1">
    <w:name w:val="Lined - Accent 2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813" w:customStyle="1">
    <w:name w:val="Lined - Accent 3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814" w:customStyle="1">
    <w:name w:val="Lined - Accent 4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815" w:customStyle="1">
    <w:name w:val="Lined - Accent 5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816" w:customStyle="1">
    <w:name w:val="Lined - Accent 6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817" w:customStyle="1">
    <w:name w:val="Bordered &amp; Lined - Accent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818" w:customStyle="1">
    <w:name w:val="Bordered &amp; Lined - Accent 1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819" w:customStyle="1">
    <w:name w:val="Bordered &amp; Lined - Accent 2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820" w:customStyle="1">
    <w:name w:val="Bordered &amp; Lined - Accent 3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821" w:customStyle="1">
    <w:name w:val="Bordered &amp; Lined - Accent 4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822" w:customStyle="1">
    <w:name w:val="Bordered &amp; Lined - Accent 5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823" w:customStyle="1">
    <w:name w:val="Bordered &amp; Lined - Accent 6"/>
    <w:basedOn w:val="68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824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5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6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7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8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9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0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31">
    <w:name w:val="footnote text"/>
    <w:basedOn w:val="673"/>
    <w:link w:val="832"/>
    <w:uiPriority w:val="99"/>
    <w:semiHidden/>
    <w:unhideWhenUsed/>
    <w:rPr>
      <w:sz w:val="18"/>
    </w:rPr>
    <w:pPr>
      <w:spacing w:after="40"/>
    </w:p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basedOn w:val="683"/>
    <w:uiPriority w:val="99"/>
    <w:unhideWhenUsed/>
    <w:rPr>
      <w:vertAlign w:val="superscript"/>
    </w:rPr>
  </w:style>
  <w:style w:type="paragraph" w:styleId="834">
    <w:name w:val="endnote text"/>
    <w:basedOn w:val="673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683"/>
    <w:uiPriority w:val="99"/>
    <w:semiHidden/>
    <w:unhideWhenUsed/>
    <w:rPr>
      <w:vertAlign w:val="superscript"/>
    </w:rPr>
  </w:style>
  <w:style w:type="paragraph" w:styleId="837">
    <w:name w:val="toc 1"/>
    <w:basedOn w:val="673"/>
    <w:next w:val="673"/>
    <w:uiPriority w:val="39"/>
    <w:unhideWhenUsed/>
    <w:pPr>
      <w:spacing w:after="57"/>
    </w:pPr>
  </w:style>
  <w:style w:type="paragraph" w:styleId="838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39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40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41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42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43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44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45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character" w:styleId="847">
    <w:name w:val="Hyperlink"/>
    <w:uiPriority w:val="99"/>
    <w:rPr>
      <w:color w:val="0000FF"/>
      <w:u w:val="single"/>
    </w:rPr>
  </w:style>
  <w:style w:type="paragraph" w:styleId="848">
    <w:name w:val="Header"/>
    <w:basedOn w:val="673"/>
    <w:link w:val="849"/>
    <w:rPr>
      <w:sz w:val="20"/>
      <w:szCs w:val="20"/>
    </w:rPr>
    <w:pPr>
      <w:widowControl w:val="off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683"/>
    <w:link w:val="84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50">
    <w:name w:val="page number"/>
    <w:basedOn w:val="683"/>
  </w:style>
  <w:style w:type="paragraph" w:styleId="851" w:customStyle="1">
    <w:name w:val="Знак"/>
    <w:basedOn w:val="673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852">
    <w:name w:val="Body Text"/>
    <w:basedOn w:val="673"/>
    <w:link w:val="853"/>
    <w:rPr>
      <w:sz w:val="24"/>
      <w:szCs w:val="24"/>
    </w:rPr>
  </w:style>
  <w:style w:type="character" w:styleId="853" w:customStyle="1">
    <w:name w:val="Основной текст Знак"/>
    <w:basedOn w:val="683"/>
    <w:link w:val="852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54">
    <w:name w:val="Normal (Web)"/>
    <w:basedOn w:val="673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855">
    <w:name w:val="Balloon Text"/>
    <w:basedOn w:val="673"/>
    <w:link w:val="856"/>
    <w:uiPriority w:val="99"/>
    <w:semiHidden/>
    <w:unhideWhenUsed/>
    <w:rPr>
      <w:rFonts w:ascii="Tahoma" w:hAnsi="Tahoma" w:cs="Tahoma"/>
      <w:sz w:val="16"/>
      <w:szCs w:val="16"/>
    </w:rPr>
  </w:style>
  <w:style w:type="character" w:styleId="856" w:customStyle="1">
    <w:name w:val="Текст выноски Знак"/>
    <w:basedOn w:val="683"/>
    <w:link w:val="855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57">
    <w:name w:val="No Spacing"/>
    <w:qFormat/>
    <w:uiPriority w:val="1"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paragraph" w:styleId="858" w:customStyle="1">
    <w:name w:val="First Paragraph"/>
    <w:basedOn w:val="852"/>
    <w:next w:val="852"/>
    <w:qFormat/>
    <w:rPr>
      <w:rFonts w:ascii="Calibri" w:hAnsi="Calibri" w:cs="Calibri" w:eastAsia="Calibri"/>
      <w:lang w:val="en-US" w:eastAsia="en-US"/>
    </w:rPr>
    <w:pPr>
      <w:spacing w:after="180" w:before="180"/>
    </w:pPr>
  </w:style>
  <w:style w:type="paragraph" w:styleId="859">
    <w:name w:val="List Paragraph"/>
    <w:basedOn w:val="673"/>
    <w:qFormat/>
    <w:uiPriority w:val="34"/>
    <w:pPr>
      <w:contextualSpacing w:val="true"/>
      <w:ind w:left="720"/>
    </w:pPr>
  </w:style>
  <w:style w:type="character" w:styleId="860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lang w:eastAsia="ru-RU"/>
    </w:rPr>
  </w:style>
  <w:style w:type="character" w:styleId="861">
    <w:name w:val="Strong"/>
    <w:basedOn w:val="683"/>
    <w:qFormat/>
    <w:uiPriority w:val="22"/>
    <w:rPr>
      <w:b/>
      <w:bCs/>
    </w:rPr>
  </w:style>
  <w:style w:type="table" w:styleId="862">
    <w:name w:val="Table Grid"/>
    <w:basedOn w:val="684"/>
    <w:uiPriority w:val="59"/>
    <w:rPr>
      <w:lang w:eastAsia="ru-RU"/>
    </w:rPr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863" w:customStyle="1">
    <w:name w:val="ListLabel 1"/>
    <w:qFormat/>
    <w:rPr>
      <w:rFonts w:ascii="PT Astra Serif" w:hAnsi="PT Astra Serif"/>
      <w:color w:val="000000" w:themeColor="text1"/>
      <w:sz w:val="26"/>
      <w:szCs w:val="26"/>
    </w:rPr>
  </w:style>
  <w:style w:type="paragraph" w:styleId="864" w:customStyle="1">
    <w:name w:val="Основной текст 21"/>
    <w:basedOn w:val="673"/>
    <w:rPr>
      <w:sz w:val="24"/>
      <w:szCs w:val="24"/>
      <w:lang w:eastAsia="zh-CN"/>
    </w:rPr>
    <w:pPr>
      <w:jc w:val="both"/>
    </w:pPr>
  </w:style>
  <w:style w:type="character" w:styleId="865" w:customStyle="1">
    <w:name w:val="Заголовок 1 Знак"/>
    <w:basedOn w:val="683"/>
    <w:link w:val="674"/>
    <w:uiPriority w:val="9"/>
    <w:rPr>
      <w:rFonts w:ascii="Cambria" w:hAnsi="Cambria" w:cs="Cambria" w:eastAsia="Cambria"/>
      <w:color w:val="365F91" w:themeColor="accent1" w:themeShade="BF"/>
      <w:sz w:val="32"/>
      <w:szCs w:val="32"/>
      <w:lang w:eastAsia="ru-RU"/>
    </w:rPr>
  </w:style>
  <w:style w:type="paragraph" w:styleId="866" w:customStyle="1">
    <w:name w:val="Без интервала1"/>
    <w:rPr>
      <w:rFonts w:eastAsia="Times New Roman"/>
      <w:color w:val="00000A"/>
      <w:lang w:eastAsia="zh-CN"/>
    </w:rPr>
    <w:pPr>
      <w:spacing w:lineRule="auto" w:line="240" w:after="0"/>
    </w:pPr>
  </w:style>
  <w:style w:type="paragraph" w:styleId="867">
    <w:name w:val="Footer"/>
    <w:basedOn w:val="673"/>
    <w:link w:val="8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683"/>
    <w:link w:val="867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869" w:customStyle="1">
    <w:name w:val="Нижний колонтитул1"/>
    <w:link w:val="870"/>
    <w:uiPriority w:val="99"/>
    <w:unhideWhenUsed/>
    <w:rPr>
      <w:rFonts w:ascii="Times New Roman" w:hAnsi="Times New Roman" w:cs="Times New Roman" w:eastAsia="Times New Roman"/>
      <w:sz w:val="20"/>
      <w:lang w:bidi="en-US"/>
    </w:rPr>
    <w:pPr>
      <w:spacing w:lineRule="auto" w:line="259" w:after="160"/>
      <w:tabs>
        <w:tab w:val="center" w:pos="7143" w:leader="none"/>
        <w:tab w:val="right" w:pos="14287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70" w:customStyle="1">
    <w:name w:val="Footer Char"/>
    <w:basedOn w:val="683"/>
    <w:link w:val="869"/>
    <w:uiPriority w:val="99"/>
    <w:rPr>
      <w:rFonts w:ascii="Times New Roman" w:hAnsi="Times New Roman" w:cs="Times New Roman" w:eastAsia="Times New Roman"/>
      <w:sz w:val="20"/>
      <w:lang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Portable by punsh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Галушкина</dc:creator>
  <cp:revision>4</cp:revision>
  <dcterms:created xsi:type="dcterms:W3CDTF">2022-02-14T14:08:00Z</dcterms:created>
  <dcterms:modified xsi:type="dcterms:W3CDTF">2022-03-31T10:17:43Z</dcterms:modified>
</cp:coreProperties>
</file>